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77777777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 w14:paraId="79923A59" w14:textId="2163D99A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wytchnieniowa”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4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50FB2A4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>„Opieka wytchnieniowa” dla Jednostek Samorządu Terytorialnego – edycja 2024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3DF2CBA7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70FED2FE" w14:textId="13DF0791" w:rsidR="00BC6A98" w:rsidRPr="004D62BF" w:rsidRDefault="005B5E64" w:rsidP="001B1D9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7BE2C1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F025AE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0B7DB6A5" w:rsidR="00124392" w:rsidRPr="005565DC" w:rsidRDefault="00124392" w:rsidP="001B1D9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1B1D92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1B1D92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Default="0035295B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35295B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35295B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35295B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61CE7C5C" w:rsidR="00BF5311" w:rsidRDefault="00BF5311" w:rsidP="001B1D92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wytchnieniowej w ramach pobytu dziennego</w:t>
      </w:r>
    </w:p>
    <w:p w14:paraId="7C53AE57" w14:textId="025EB7C4" w:rsidR="00BF5311" w:rsidRDefault="007758DE" w:rsidP="001B1D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</w:t>
      </w:r>
      <w:r w:rsidR="001B1D92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>usług opieki wytchnieniowej</w:t>
      </w:r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1B1D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05D65455" w:rsidR="007758DE" w:rsidRPr="007758DE" w:rsidRDefault="007758DE" w:rsidP="001B1D9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 xml:space="preserve">tej osoby: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057B6C98" w:rsidR="00B2599B" w:rsidRPr="003575D7" w:rsidRDefault="00B2599B" w:rsidP="001B1D9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. U. z 2023 r. poz. 100,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F4A584E" w:rsidR="007F7437" w:rsidRPr="003575D7" w:rsidRDefault="007F7437" w:rsidP="001B1D92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Program „Opieka wytchnieniowa” dla Jednostek Samorządu Terytorialnego – edycja 2024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19499F13" w:rsidR="00C62795" w:rsidRPr="003575D7" w:rsidRDefault="00C62795" w:rsidP="001B1D9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AABA896" w:rsidR="00725084" w:rsidRPr="003F4654" w:rsidRDefault="003F4654" w:rsidP="001B1D9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03ED9497" w:rsidR="00660D46" w:rsidRPr="003575D7" w:rsidRDefault="00C270C1" w:rsidP="001B1D92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(Dz. U. z 2023 r. poz. 901,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wytchnieniowej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0897BE90" w:rsidR="006F1004" w:rsidRPr="006F1004" w:rsidRDefault="006F1004" w:rsidP="001B1D92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wytchnieniowa” dla Jednostek Samorządu Terytorialnego – edycja 2024 lub innym programie resortowym Ministra Rodziny i Polityki Społecznej w 2024 r. w zakresie usług opieki wytchnieniowej, w tym w Programie „Opieka wytchnieniowa” dla Organizacji Pozarządowych – edycja 2024. W ramach Programu „Opieka wytchnieniowa” dla Jednostek Samorządu Terytorialnego – edycja 2024 i/lub innego programu resortowego Ministra Rodziny i Polityki Społecznej w 2024 r. w zakresie usług opieki wytchnieniowej, w tym w Programu „Opieka wytchnieniowa” dla Organizacji Pozarządowych – edycja 2024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wytchnieniowej.</w:t>
      </w:r>
    </w:p>
    <w:p w14:paraId="2C515201" w14:textId="46C3BAE2" w:rsidR="007758DE" w:rsidRPr="007758DE" w:rsidRDefault="007758DE" w:rsidP="001B1D92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2024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wytchnieniowej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>opieki wytchni</w:t>
      </w:r>
      <w:r w:rsidR="001B1D92">
        <w:rPr>
          <w:rFonts w:cstheme="minorHAnsi"/>
          <w:color w:val="000000" w:themeColor="text1"/>
          <w:sz w:val="24"/>
          <w:szCs w:val="24"/>
        </w:rPr>
        <w:t>e</w:t>
      </w:r>
      <w:bookmarkStart w:id="2" w:name="_GoBack"/>
      <w:bookmarkEnd w:id="2"/>
      <w:r w:rsidR="00BF5311">
        <w:rPr>
          <w:rFonts w:cstheme="minorHAnsi"/>
          <w:color w:val="000000" w:themeColor="text1"/>
          <w:sz w:val="24"/>
          <w:szCs w:val="24"/>
        </w:rPr>
        <w:t>niowej</w:t>
      </w:r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755E69">
      <w:pPr>
        <w:spacing w:after="96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3FAD3E79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025820AC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„Opieka wytchnieniowa” dla Jednostek Samorządu Terytorialnego – edycja 2024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3" w:name="_Hlk137629013"/>
      <w:r w:rsidRPr="00DC0DF3">
        <w:rPr>
          <w:rFonts w:cstheme="minorHAnsi"/>
          <w:sz w:val="20"/>
          <w:szCs w:val="20"/>
        </w:rPr>
        <w:t>świadczenia usług opieki wytchnieniowej w ramach pobytu dziennego</w:t>
      </w:r>
      <w:bookmarkEnd w:id="3"/>
      <w:r w:rsidRPr="00DC0DF3">
        <w:rPr>
          <w:rFonts w:cstheme="minorHAnsi"/>
          <w:sz w:val="20"/>
          <w:szCs w:val="20"/>
        </w:rPr>
        <w:t>:</w:t>
      </w:r>
    </w:p>
    <w:p w14:paraId="1A10218B" w14:textId="07120F8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z niepełnosprawnością,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6414573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dom pomocy społecznej prowadzony przez podmioty niepubliczne, o których mowa w art. 57 ust. 1 pkt 2-4 ustawy z dnia 12 marca 2004 r. o pomocy społecznej (Dz. U. 2023, poz. 901 z </w:t>
      </w:r>
      <w:proofErr w:type="spellStart"/>
      <w:r w:rsidRPr="00DC0DF3">
        <w:rPr>
          <w:rFonts w:cstheme="minorHAnsi"/>
          <w:sz w:val="20"/>
          <w:szCs w:val="20"/>
        </w:rPr>
        <w:t>późn</w:t>
      </w:r>
      <w:proofErr w:type="spellEnd"/>
      <w:r w:rsidRPr="00DC0DF3">
        <w:rPr>
          <w:rFonts w:cstheme="minorHAnsi"/>
          <w:sz w:val="20"/>
          <w:szCs w:val="20"/>
        </w:rPr>
        <w:t>. zm.),</w:t>
      </w:r>
    </w:p>
    <w:p w14:paraId="3C14C446" w14:textId="7777777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przypadku braku możliwości realizacji opieki wytchnieniowej w miejscach, o których mowa w lit. b-d, istnieje możliwość zrealizowania opieki wytchnieniowej w centrum opiekuńczo-mieszkalnym (COM), w przypadku posiadania wolnych miejsc,</w:t>
      </w:r>
    </w:p>
    <w:p w14:paraId="03BA7A44" w14:textId="71853E60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świadczenia usług opieki wytchnieniowej w ramach pobytu całodobowego:</w:t>
      </w:r>
    </w:p>
    <w:p w14:paraId="7528F1DE" w14:textId="4A472252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</w:t>
      </w:r>
      <w:r w:rsidR="006F1004">
        <w:rPr>
          <w:rFonts w:cstheme="minorHAnsi"/>
          <w:sz w:val="20"/>
          <w:szCs w:val="20"/>
        </w:rPr>
        <w:t xml:space="preserve">z </w:t>
      </w:r>
      <w:r w:rsidRPr="00DC0DF3">
        <w:rPr>
          <w:rFonts w:cstheme="minorHAnsi"/>
          <w:sz w:val="20"/>
          <w:szCs w:val="20"/>
        </w:rPr>
        <w:t>niepełnosprawn</w:t>
      </w:r>
      <w:r w:rsidR="006F1004">
        <w:rPr>
          <w:rFonts w:cstheme="minorHAnsi"/>
          <w:sz w:val="20"/>
          <w:szCs w:val="20"/>
        </w:rPr>
        <w:t>ością</w:t>
      </w:r>
      <w:r w:rsidRPr="00DC0DF3">
        <w:rPr>
          <w:rFonts w:cstheme="minorHAnsi"/>
          <w:sz w:val="20"/>
          <w:szCs w:val="20"/>
        </w:rPr>
        <w:t>,</w:t>
      </w:r>
    </w:p>
    <w:p w14:paraId="3ED3BDEC" w14:textId="09B6F4E4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mieszkani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treningow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lub wspomagan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(z wyłączeniem dzieci do ukończenia 16. roku życia posiadających orzeczenie o niepełnosprawności),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0563004C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7777777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przypadku braku możliwości realizacji opieki wytchnieniowej w miejscach, o których mowa w lit. b-g, istnieje możliwość zrealizowania opieki wytchnieniowej w centrum opiekuńczo-mieszkalnym (COM), w przypadku posiadania wolnych miejsc,</w:t>
      </w:r>
    </w:p>
    <w:p w14:paraId="7FC3F41A" w14:textId="2F942A98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E5BEB" w14:textId="77777777" w:rsidR="0035295B" w:rsidRDefault="0035295B" w:rsidP="00A72C91">
      <w:pPr>
        <w:spacing w:after="0" w:line="240" w:lineRule="auto"/>
      </w:pPr>
      <w:r>
        <w:separator/>
      </w:r>
    </w:p>
  </w:endnote>
  <w:endnote w:type="continuationSeparator" w:id="0">
    <w:p w14:paraId="4574C672" w14:textId="77777777" w:rsidR="0035295B" w:rsidRDefault="0035295B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6BF4282D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D92">
          <w:rPr>
            <w:noProof/>
          </w:rPr>
          <w:t>5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C170B" w14:textId="77777777" w:rsidR="0035295B" w:rsidRDefault="0035295B" w:rsidP="00A72C91">
      <w:pPr>
        <w:spacing w:after="0" w:line="240" w:lineRule="auto"/>
      </w:pPr>
      <w:r>
        <w:separator/>
      </w:r>
    </w:p>
  </w:footnote>
  <w:footnote w:type="continuationSeparator" w:id="0">
    <w:p w14:paraId="0FD3CEF3" w14:textId="77777777" w:rsidR="0035295B" w:rsidRDefault="0035295B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B1D92"/>
    <w:rsid w:val="001D4141"/>
    <w:rsid w:val="001E74EA"/>
    <w:rsid w:val="001E7C60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29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95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D7540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4D26BF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ED5D25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5F204-9D70-48DA-B5D1-12B4D2A1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1295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Admin</cp:lastModifiedBy>
  <cp:revision>3</cp:revision>
  <cp:lastPrinted>2021-10-05T07:26:00Z</cp:lastPrinted>
  <dcterms:created xsi:type="dcterms:W3CDTF">2023-11-02T08:59:00Z</dcterms:created>
  <dcterms:modified xsi:type="dcterms:W3CDTF">2024-03-06T12:41:00Z</dcterms:modified>
</cp:coreProperties>
</file>