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MedievalSharp" w:cs="MedievalSharp" w:eastAsia="MedievalSharp" w:hAnsi="MedievalSharp"/>
          <w:b w:val="1"/>
          <w:sz w:val="56"/>
          <w:szCs w:val="56"/>
          <w:u w:val="single"/>
        </w:rPr>
      </w:pPr>
      <w:r w:rsidDel="00000000" w:rsidR="00000000" w:rsidRPr="00000000">
        <w:rPr>
          <w:rFonts w:ascii="MedievalSharp" w:cs="MedievalSharp" w:eastAsia="MedievalSharp" w:hAnsi="MedievalSharp"/>
          <w:b w:val="1"/>
          <w:sz w:val="56"/>
          <w:szCs w:val="56"/>
          <w:u w:val="single"/>
          <w:rtl w:val="0"/>
        </w:rPr>
        <w:t xml:space="preserve">Tři elfí prsteny</w:t>
      </w:r>
    </w:p>
    <w:p w:rsidR="00000000" w:rsidDel="00000000" w:rsidP="00000000" w:rsidRDefault="00000000" w:rsidRPr="00000000" w14:paraId="00000002">
      <w:pPr>
        <w:rPr>
          <w:rFonts w:ascii="MedievalSharp" w:cs="MedievalSharp" w:eastAsia="MedievalSharp" w:hAnsi="MedievalSharp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Bilbo" w:cs="Bilbo" w:eastAsia="Bilbo" w:hAnsi="Bilbo"/>
          <w:i w:val="1"/>
          <w:sz w:val="30"/>
          <w:szCs w:val="30"/>
        </w:rPr>
      </w:pPr>
      <w:r w:rsidDel="00000000" w:rsidR="00000000" w:rsidRPr="00000000">
        <w:rPr>
          <w:rFonts w:ascii="Bilbo" w:cs="Bilbo" w:eastAsia="Bilbo" w:hAnsi="Bilbo"/>
          <w:i w:val="1"/>
          <w:sz w:val="30"/>
          <w:szCs w:val="30"/>
          <w:rtl w:val="0"/>
        </w:rPr>
        <w:t xml:space="preserve">Tři prsteny pro krále elfů pod nebem, </w:t>
      </w:r>
    </w:p>
    <w:p w:rsidR="00000000" w:rsidDel="00000000" w:rsidP="00000000" w:rsidRDefault="00000000" w:rsidRPr="00000000" w14:paraId="00000004">
      <w:pPr>
        <w:jc w:val="center"/>
        <w:rPr>
          <w:rFonts w:ascii="Bilbo" w:cs="Bilbo" w:eastAsia="Bilbo" w:hAnsi="Bilbo"/>
          <w:i w:val="1"/>
          <w:sz w:val="30"/>
          <w:szCs w:val="30"/>
        </w:rPr>
      </w:pPr>
      <w:r w:rsidDel="00000000" w:rsidR="00000000" w:rsidRPr="00000000">
        <w:rPr>
          <w:rFonts w:ascii="Bilbo" w:cs="Bilbo" w:eastAsia="Bilbo" w:hAnsi="Bilbo"/>
          <w:i w:val="1"/>
          <w:sz w:val="30"/>
          <w:szCs w:val="30"/>
          <w:rtl w:val="0"/>
        </w:rPr>
        <w:t xml:space="preserve">Sedm vládcům trpaslíků v síních z kamene, </w:t>
      </w:r>
    </w:p>
    <w:p w:rsidR="00000000" w:rsidDel="00000000" w:rsidP="00000000" w:rsidRDefault="00000000" w:rsidRPr="00000000" w14:paraId="00000005">
      <w:pPr>
        <w:jc w:val="center"/>
        <w:rPr>
          <w:rFonts w:ascii="Bilbo" w:cs="Bilbo" w:eastAsia="Bilbo" w:hAnsi="Bilbo"/>
          <w:i w:val="1"/>
          <w:sz w:val="30"/>
          <w:szCs w:val="30"/>
        </w:rPr>
      </w:pPr>
      <w:r w:rsidDel="00000000" w:rsidR="00000000" w:rsidRPr="00000000">
        <w:rPr>
          <w:rFonts w:ascii="Bilbo" w:cs="Bilbo" w:eastAsia="Bilbo" w:hAnsi="Bilbo"/>
          <w:i w:val="1"/>
          <w:sz w:val="30"/>
          <w:szCs w:val="30"/>
          <w:rtl w:val="0"/>
        </w:rPr>
        <w:t xml:space="preserve">Devět mužům: každý je k smrti odsouzen, </w:t>
      </w:r>
    </w:p>
    <w:p w:rsidR="00000000" w:rsidDel="00000000" w:rsidP="00000000" w:rsidRDefault="00000000" w:rsidRPr="00000000" w14:paraId="00000006">
      <w:pPr>
        <w:jc w:val="center"/>
        <w:rPr>
          <w:rFonts w:ascii="Bilbo" w:cs="Bilbo" w:eastAsia="Bilbo" w:hAnsi="Bilbo"/>
          <w:i w:val="1"/>
          <w:sz w:val="30"/>
          <w:szCs w:val="30"/>
        </w:rPr>
      </w:pPr>
      <w:r w:rsidDel="00000000" w:rsidR="00000000" w:rsidRPr="00000000">
        <w:rPr>
          <w:rFonts w:ascii="Bilbo" w:cs="Bilbo" w:eastAsia="Bilbo" w:hAnsi="Bilbo"/>
          <w:i w:val="1"/>
          <w:sz w:val="30"/>
          <w:szCs w:val="30"/>
          <w:rtl w:val="0"/>
        </w:rPr>
        <w:t xml:space="preserve">Jeden pro temného pána, jenž dlí na trůně </w:t>
      </w:r>
    </w:p>
    <w:p w:rsidR="00000000" w:rsidDel="00000000" w:rsidP="00000000" w:rsidRDefault="00000000" w:rsidRPr="00000000" w14:paraId="00000007">
      <w:pPr>
        <w:jc w:val="center"/>
        <w:rPr>
          <w:rFonts w:ascii="Bilbo" w:cs="Bilbo" w:eastAsia="Bilbo" w:hAnsi="Bilbo"/>
          <w:i w:val="1"/>
          <w:sz w:val="30"/>
          <w:szCs w:val="30"/>
        </w:rPr>
      </w:pPr>
      <w:r w:rsidDel="00000000" w:rsidR="00000000" w:rsidRPr="00000000">
        <w:rPr>
          <w:rFonts w:ascii="Bilbo" w:cs="Bilbo" w:eastAsia="Bilbo" w:hAnsi="Bilbo"/>
          <w:i w:val="1"/>
          <w:sz w:val="30"/>
          <w:szCs w:val="30"/>
          <w:rtl w:val="0"/>
        </w:rPr>
        <w:t xml:space="preserve">v zemi Mordor, kde se snoubí šero se šerem. </w:t>
      </w:r>
    </w:p>
    <w:p w:rsidR="00000000" w:rsidDel="00000000" w:rsidP="00000000" w:rsidRDefault="00000000" w:rsidRPr="00000000" w14:paraId="00000008">
      <w:pPr>
        <w:jc w:val="center"/>
        <w:rPr>
          <w:rFonts w:ascii="Bilbo" w:cs="Bilbo" w:eastAsia="Bilbo" w:hAnsi="Bilbo"/>
          <w:i w:val="1"/>
          <w:sz w:val="30"/>
          <w:szCs w:val="30"/>
        </w:rPr>
      </w:pPr>
      <w:r w:rsidDel="00000000" w:rsidR="00000000" w:rsidRPr="00000000">
        <w:rPr>
          <w:rFonts w:ascii="Bilbo" w:cs="Bilbo" w:eastAsia="Bilbo" w:hAnsi="Bilbo"/>
          <w:i w:val="1"/>
          <w:sz w:val="30"/>
          <w:szCs w:val="30"/>
          <w:rtl w:val="0"/>
        </w:rPr>
        <w:t xml:space="preserve">Jeden prsten vládne všem, Jeden jim všem káže, </w:t>
      </w:r>
    </w:p>
    <w:p w:rsidR="00000000" w:rsidDel="00000000" w:rsidP="00000000" w:rsidRDefault="00000000" w:rsidRPr="00000000" w14:paraId="00000009">
      <w:pPr>
        <w:jc w:val="center"/>
        <w:rPr>
          <w:rFonts w:ascii="Bilbo" w:cs="Bilbo" w:eastAsia="Bilbo" w:hAnsi="Bilbo"/>
          <w:i w:val="1"/>
          <w:sz w:val="30"/>
          <w:szCs w:val="30"/>
        </w:rPr>
      </w:pPr>
      <w:r w:rsidDel="00000000" w:rsidR="00000000" w:rsidRPr="00000000">
        <w:rPr>
          <w:rFonts w:ascii="Bilbo" w:cs="Bilbo" w:eastAsia="Bilbo" w:hAnsi="Bilbo"/>
          <w:i w:val="1"/>
          <w:sz w:val="30"/>
          <w:szCs w:val="30"/>
          <w:rtl w:val="0"/>
        </w:rPr>
        <w:t xml:space="preserve">Jeden všechny přivede, do temnoty sváže </w:t>
      </w:r>
    </w:p>
    <w:p w:rsidR="00000000" w:rsidDel="00000000" w:rsidP="00000000" w:rsidRDefault="00000000" w:rsidRPr="00000000" w14:paraId="0000000A">
      <w:pPr>
        <w:jc w:val="center"/>
        <w:rPr>
          <w:rFonts w:ascii="Bilbo" w:cs="Bilbo" w:eastAsia="Bilbo" w:hAnsi="Bilbo"/>
          <w:i w:val="1"/>
          <w:sz w:val="30"/>
          <w:szCs w:val="30"/>
        </w:rPr>
      </w:pPr>
      <w:r w:rsidDel="00000000" w:rsidR="00000000" w:rsidRPr="00000000">
        <w:rPr>
          <w:rFonts w:ascii="Bilbo" w:cs="Bilbo" w:eastAsia="Bilbo" w:hAnsi="Bilbo"/>
          <w:i w:val="1"/>
          <w:sz w:val="30"/>
          <w:szCs w:val="30"/>
          <w:rtl w:val="0"/>
        </w:rPr>
        <w:t xml:space="preserve">v zemi Mordor, kde se snoubí šero se šerem.</w:t>
      </w:r>
    </w:p>
    <w:p w:rsidR="00000000" w:rsidDel="00000000" w:rsidP="00000000" w:rsidRDefault="00000000" w:rsidRPr="00000000" w14:paraId="0000000B">
      <w:pPr>
        <w:jc w:val="center"/>
        <w:rPr>
          <w:rFonts w:ascii="Bilbo" w:cs="Bilbo" w:eastAsia="Bilbo" w:hAnsi="Bilbo"/>
          <w:i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  <w:sectPr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MedievalSharp" w:cs="MedievalSharp" w:eastAsia="MedievalSharp" w:hAnsi="MedievalSharp"/>
          <w:b w:val="1"/>
          <w:sz w:val="26"/>
          <w:szCs w:val="26"/>
        </w:rPr>
      </w:pPr>
      <w:r w:rsidDel="00000000" w:rsidR="00000000" w:rsidRPr="00000000">
        <w:rPr>
          <w:rFonts w:ascii="MedievalSharp" w:cs="MedievalSharp" w:eastAsia="MedievalSharp" w:hAnsi="MedievalSharp"/>
          <w:b w:val="1"/>
          <w:sz w:val="26"/>
          <w:szCs w:val="26"/>
          <w:rtl w:val="0"/>
        </w:rPr>
        <w:t xml:space="preserve">NARYA</w:t>
      </w:r>
    </w:p>
    <w:p w:rsidR="00000000" w:rsidDel="00000000" w:rsidP="00000000" w:rsidRDefault="00000000" w:rsidRPr="00000000" w14:paraId="0000000F">
      <w:pPr>
        <w:rPr>
          <w:rFonts w:ascii="MedievalSharp" w:cs="MedievalSharp" w:eastAsia="MedievalSharp" w:hAnsi="MedievalSharp"/>
          <w:sz w:val="26"/>
          <w:szCs w:val="26"/>
        </w:rPr>
      </w:pPr>
      <w:r w:rsidDel="00000000" w:rsidR="00000000" w:rsidRPr="00000000">
        <w:rPr>
          <w:rFonts w:ascii="MedievalSharp" w:cs="MedievalSharp" w:eastAsia="MedievalSharp" w:hAnsi="MedievalSharp"/>
          <w:sz w:val="26"/>
          <w:szCs w:val="26"/>
          <w:rtl w:val="0"/>
        </w:rPr>
        <w:t xml:space="preserve">černý prsten ohně</w:t>
      </w:r>
    </w:p>
    <w:p w:rsidR="00000000" w:rsidDel="00000000" w:rsidP="00000000" w:rsidRDefault="00000000" w:rsidRPr="00000000" w14:paraId="00000010">
      <w:pPr>
        <w:rPr>
          <w:rFonts w:ascii="MedievalSharp" w:cs="MedievalSharp" w:eastAsia="MedievalSharp" w:hAnsi="MedievalSharp"/>
          <w:sz w:val="26"/>
          <w:szCs w:val="26"/>
        </w:rPr>
      </w:pPr>
      <w:r w:rsidDel="00000000" w:rsidR="00000000" w:rsidRPr="00000000">
        <w:rPr>
          <w:rFonts w:ascii="MedievalSharp" w:cs="MedievalSharp" w:eastAsia="MedievalSharp" w:hAnsi="MedievalSharp"/>
          <w:sz w:val="26"/>
          <w:szCs w:val="26"/>
          <w:rtl w:val="0"/>
        </w:rPr>
        <w:t xml:space="preserve">Vyzýval k boji proti zlu a probouzel naději. Patřil čaroději Gandalfu Šedému.</w:t>
        <w:br w:type="textWrapping"/>
        <w:t xml:space="preserve">Získáš jej, vydržíš-li o </w:t>
      </w:r>
      <w:r w:rsidDel="00000000" w:rsidR="00000000" w:rsidRPr="00000000">
        <w:rPr>
          <w:rFonts w:ascii="MedievalSharp" w:cs="MedievalSharp" w:eastAsia="MedievalSharp" w:hAnsi="MedievalSharp"/>
          <w:b w:val="1"/>
          <w:sz w:val="26"/>
          <w:szCs w:val="26"/>
          <w:u w:val="single"/>
          <w:rtl w:val="0"/>
        </w:rPr>
        <w:t xml:space="preserve">hladu </w:t>
      </w:r>
      <w:r w:rsidDel="00000000" w:rsidR="00000000" w:rsidRPr="00000000">
        <w:rPr>
          <w:rFonts w:ascii="MedievalSharp" w:cs="MedievalSharp" w:eastAsia="MedievalSharp" w:hAnsi="MedievalSharp"/>
          <w:sz w:val="26"/>
          <w:szCs w:val="26"/>
          <w:rtl w:val="0"/>
        </w:rPr>
        <w:t xml:space="preserve">po stanovenou dobu.</w:t>
      </w:r>
    </w:p>
    <w:p w:rsidR="00000000" w:rsidDel="00000000" w:rsidP="00000000" w:rsidRDefault="00000000" w:rsidRPr="00000000" w14:paraId="00000011">
      <w:pPr>
        <w:rPr>
          <w:rFonts w:ascii="MedievalSharp" w:cs="MedievalSharp" w:eastAsia="MedievalSharp" w:hAnsi="MedievalSharp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-304799</wp:posOffset>
            </wp:positionH>
            <wp:positionV relativeFrom="paragraph">
              <wp:posOffset>118538</wp:posOffset>
            </wp:positionV>
            <wp:extent cx="2012633" cy="2012633"/>
            <wp:effectExtent b="0" l="0" r="0" t="0"/>
            <wp:wrapNone/>
            <wp:docPr id="4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12633" cy="201263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2">
      <w:pPr>
        <w:rPr>
          <w:rFonts w:ascii="MedievalSharp" w:cs="MedievalSharp" w:eastAsia="MedievalSharp" w:hAnsi="MedievalSharp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MedievalSharp" w:cs="MedievalSharp" w:eastAsia="MedievalSharp" w:hAnsi="MedievalSharp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MedievalSharp" w:cs="MedievalSharp" w:eastAsia="MedievalSharp" w:hAnsi="MedievalSharp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MedievalSharp" w:cs="MedievalSharp" w:eastAsia="MedievalSharp" w:hAnsi="MedievalSharp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MedievalSharp" w:cs="MedievalSharp" w:eastAsia="MedievalSharp" w:hAnsi="MedievalSharp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MedievalSharp" w:cs="MedievalSharp" w:eastAsia="MedievalSharp" w:hAnsi="MedievalSharp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MedievalSharp" w:cs="MedievalSharp" w:eastAsia="MedievalSharp" w:hAnsi="MedievalSharp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MedievalSharp" w:cs="MedievalSharp" w:eastAsia="MedievalSharp" w:hAnsi="MedievalSharp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MedievalSharp" w:cs="MedievalSharp" w:eastAsia="MedievalSharp" w:hAnsi="MedievalSharp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MedievalSharp" w:cs="MedievalSharp" w:eastAsia="MedievalSharp" w:hAnsi="MedievalSharp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MedievalSharp" w:cs="MedievalSharp" w:eastAsia="MedievalSharp" w:hAnsi="MedievalSharp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MedievalSharp" w:cs="MedievalSharp" w:eastAsia="MedievalSharp" w:hAnsi="MedievalSharp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357188</wp:posOffset>
            </wp:positionH>
            <wp:positionV relativeFrom="paragraph">
              <wp:posOffset>287866</wp:posOffset>
            </wp:positionV>
            <wp:extent cx="5106765" cy="1359789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06765" cy="135978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E">
      <w:pPr>
        <w:rPr>
          <w:rFonts w:ascii="MedievalSharp" w:cs="MedievalSharp" w:eastAsia="MedievalSharp" w:hAnsi="MedievalSharp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MedievalSharp" w:cs="MedievalSharp" w:eastAsia="MedievalSharp" w:hAnsi="MedievalSharp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MedievalSharp" w:cs="MedievalSharp" w:eastAsia="MedievalSharp" w:hAnsi="MedievalSharp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MedievalSharp" w:cs="MedievalSharp" w:eastAsia="MedievalSharp" w:hAnsi="MedievalSharp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MedievalSharp" w:cs="MedievalSharp" w:eastAsia="MedievalSharp" w:hAnsi="MedievalSharp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MedievalSharp" w:cs="MedievalSharp" w:eastAsia="MedievalSharp" w:hAnsi="MedievalSharp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MedievalSharp" w:cs="MedievalSharp" w:eastAsia="MedievalSharp" w:hAnsi="MedievalSharp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-57149</wp:posOffset>
            </wp:positionH>
            <wp:positionV relativeFrom="paragraph">
              <wp:posOffset>142391</wp:posOffset>
            </wp:positionV>
            <wp:extent cx="1797446" cy="1272349"/>
            <wp:effectExtent b="0" l="0" r="0" t="0"/>
            <wp:wrapNone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97446" cy="127234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5">
      <w:pPr>
        <w:rPr>
          <w:rFonts w:ascii="MedievalSharp" w:cs="MedievalSharp" w:eastAsia="MedievalSharp" w:hAnsi="MedievalSharp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MedievalSharp" w:cs="MedievalSharp" w:eastAsia="MedievalSharp" w:hAnsi="MedievalSharp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MedievalSharp" w:cs="MedievalSharp" w:eastAsia="MedievalSharp" w:hAnsi="MedievalSharp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MedievalSharp" w:cs="MedievalSharp" w:eastAsia="MedievalSharp" w:hAnsi="MedievalSharp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MedievalSharp" w:cs="MedievalSharp" w:eastAsia="MedievalSharp" w:hAnsi="MedievalSharp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MedievalSharp" w:cs="MedievalSharp" w:eastAsia="MedievalSharp" w:hAnsi="MedievalSharp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MedievalSharp" w:cs="MedievalSharp" w:eastAsia="MedievalSharp" w:hAnsi="MedievalSharp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rFonts w:ascii="MedievalSharp" w:cs="MedievalSharp" w:eastAsia="MedievalSharp" w:hAnsi="MedievalSharp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rFonts w:ascii="MedievalSharp" w:cs="MedievalSharp" w:eastAsia="MedievalSharp" w:hAnsi="MedievalSharp"/>
          <w:sz w:val="26"/>
          <w:szCs w:val="26"/>
        </w:rPr>
      </w:pPr>
      <w:r w:rsidDel="00000000" w:rsidR="00000000" w:rsidRPr="00000000">
        <w:rPr>
          <w:rFonts w:ascii="MedievalSharp" w:cs="MedievalSharp" w:eastAsia="MedievalSharp" w:hAnsi="MedievalSharp"/>
          <w:b w:val="1"/>
          <w:sz w:val="26"/>
          <w:szCs w:val="26"/>
          <w:rtl w:val="0"/>
        </w:rPr>
        <w:t xml:space="preserve">VILYA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rFonts w:ascii="MedievalSharp" w:cs="MedievalSharp" w:eastAsia="MedievalSharp" w:hAnsi="MedievalSharp"/>
          <w:sz w:val="26"/>
          <w:szCs w:val="26"/>
        </w:rPr>
      </w:pPr>
      <w:r w:rsidDel="00000000" w:rsidR="00000000" w:rsidRPr="00000000">
        <w:rPr>
          <w:rFonts w:ascii="MedievalSharp" w:cs="MedievalSharp" w:eastAsia="MedievalSharp" w:hAnsi="MedievalSharp"/>
          <w:sz w:val="26"/>
          <w:szCs w:val="26"/>
          <w:rtl w:val="0"/>
        </w:rPr>
        <w:t xml:space="preserve">zlatý prsten vzduchu</w:t>
      </w:r>
    </w:p>
    <w:p w:rsidR="00000000" w:rsidDel="00000000" w:rsidP="00000000" w:rsidRDefault="00000000" w:rsidRPr="00000000" w14:paraId="0000002F">
      <w:pPr>
        <w:jc w:val="center"/>
        <w:rPr>
          <w:rFonts w:ascii="MedievalSharp" w:cs="MedievalSharp" w:eastAsia="MedievalSharp" w:hAnsi="MedievalSharp"/>
          <w:sz w:val="26"/>
          <w:szCs w:val="26"/>
        </w:rPr>
      </w:pPr>
      <w:r w:rsidDel="00000000" w:rsidR="00000000" w:rsidRPr="00000000">
        <w:rPr>
          <w:rFonts w:ascii="MedievalSharp" w:cs="MedievalSharp" w:eastAsia="MedievalSharp" w:hAnsi="MedievalSharp"/>
          <w:sz w:val="26"/>
          <w:szCs w:val="26"/>
          <w:rtl w:val="0"/>
        </w:rPr>
        <w:t xml:space="preserve">Nejmocnější ze tří elfích prstenů, nosil jej Pán Elrond.</w:t>
      </w:r>
    </w:p>
    <w:p w:rsidR="00000000" w:rsidDel="00000000" w:rsidP="00000000" w:rsidRDefault="00000000" w:rsidRPr="00000000" w14:paraId="00000030">
      <w:pPr>
        <w:jc w:val="center"/>
        <w:rPr>
          <w:rFonts w:ascii="MedievalSharp" w:cs="MedievalSharp" w:eastAsia="MedievalSharp" w:hAnsi="MedievalSharp"/>
          <w:sz w:val="26"/>
          <w:szCs w:val="26"/>
        </w:rPr>
      </w:pPr>
      <w:r w:rsidDel="00000000" w:rsidR="00000000" w:rsidRPr="00000000">
        <w:rPr>
          <w:rFonts w:ascii="MedievalSharp" w:cs="MedievalSharp" w:eastAsia="MedievalSharp" w:hAnsi="MedievalSharp"/>
          <w:sz w:val="26"/>
          <w:szCs w:val="26"/>
          <w:rtl w:val="0"/>
        </w:rPr>
        <w:t xml:space="preserve">Získáš ho, vydržíš-li </w:t>
      </w:r>
      <w:r w:rsidDel="00000000" w:rsidR="00000000" w:rsidRPr="00000000">
        <w:rPr>
          <w:rFonts w:ascii="MedievalSharp" w:cs="MedievalSharp" w:eastAsia="MedievalSharp" w:hAnsi="MedievalSharp"/>
          <w:b w:val="1"/>
          <w:sz w:val="26"/>
          <w:szCs w:val="26"/>
          <w:u w:val="single"/>
          <w:rtl w:val="0"/>
        </w:rPr>
        <w:t xml:space="preserve">mlčet </w:t>
      </w:r>
      <w:r w:rsidDel="00000000" w:rsidR="00000000" w:rsidRPr="00000000">
        <w:rPr>
          <w:rFonts w:ascii="MedievalSharp" w:cs="MedievalSharp" w:eastAsia="MedievalSharp" w:hAnsi="MedievalSharp"/>
          <w:sz w:val="26"/>
          <w:szCs w:val="26"/>
          <w:rtl w:val="0"/>
        </w:rPr>
        <w:t xml:space="preserve">od ranního nástupu po večerní (či odpolední, pokud patříš k nejmladším členům).</w:t>
      </w:r>
    </w:p>
    <w:p w:rsidR="00000000" w:rsidDel="00000000" w:rsidP="00000000" w:rsidRDefault="00000000" w:rsidRPr="00000000" w14:paraId="00000031">
      <w:pPr>
        <w:rPr>
          <w:rFonts w:ascii="MedievalSharp" w:cs="MedievalSharp" w:eastAsia="MedievalSharp" w:hAnsi="MedievalSharp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MedievalSharp" w:cs="MedievalSharp" w:eastAsia="MedievalSharp" w:hAnsi="MedievalSharp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MedievalSharp" w:cs="MedievalSharp" w:eastAsia="MedievalSharp" w:hAnsi="MedievalSharp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MedievalSharp" w:cs="MedievalSharp" w:eastAsia="MedievalSharp" w:hAnsi="MedievalSharp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rFonts w:ascii="MedievalSharp" w:cs="MedievalSharp" w:eastAsia="MedievalSharp" w:hAnsi="MedievalSharp"/>
          <w:b w:val="1"/>
          <w:sz w:val="26"/>
          <w:szCs w:val="26"/>
        </w:rPr>
      </w:pPr>
      <w:r w:rsidDel="00000000" w:rsidR="00000000" w:rsidRPr="00000000">
        <w:rPr>
          <w:rFonts w:ascii="MedievalSharp" w:cs="MedievalSharp" w:eastAsia="MedievalSharp" w:hAnsi="MedievalSharp"/>
          <w:b w:val="1"/>
          <w:sz w:val="26"/>
          <w:szCs w:val="26"/>
          <w:rtl w:val="0"/>
        </w:rPr>
        <w:t xml:space="preserve">NENYA</w:t>
      </w:r>
    </w:p>
    <w:p w:rsidR="00000000" w:rsidDel="00000000" w:rsidP="00000000" w:rsidRDefault="00000000" w:rsidRPr="00000000" w14:paraId="00000036">
      <w:pPr>
        <w:jc w:val="right"/>
        <w:rPr>
          <w:rFonts w:ascii="MedievalSharp" w:cs="MedievalSharp" w:eastAsia="MedievalSharp" w:hAnsi="MedievalSharp"/>
          <w:sz w:val="26"/>
          <w:szCs w:val="26"/>
        </w:rPr>
      </w:pPr>
      <w:r w:rsidDel="00000000" w:rsidR="00000000" w:rsidRPr="00000000">
        <w:rPr>
          <w:rFonts w:ascii="MedievalSharp" w:cs="MedievalSharp" w:eastAsia="MedievalSharp" w:hAnsi="MedievalSharp"/>
          <w:sz w:val="26"/>
          <w:szCs w:val="26"/>
          <w:rtl w:val="0"/>
        </w:rPr>
        <w:t xml:space="preserve">stříbrný prsten vody</w:t>
      </w:r>
    </w:p>
    <w:p w:rsidR="00000000" w:rsidDel="00000000" w:rsidP="00000000" w:rsidRDefault="00000000" w:rsidRPr="00000000" w14:paraId="00000037">
      <w:pPr>
        <w:jc w:val="right"/>
        <w:rPr>
          <w:rFonts w:ascii="MedievalSharp" w:cs="MedievalSharp" w:eastAsia="MedievalSharp" w:hAnsi="MedievalSharp"/>
          <w:sz w:val="26"/>
          <w:szCs w:val="26"/>
        </w:rPr>
      </w:pPr>
      <w:r w:rsidDel="00000000" w:rsidR="00000000" w:rsidRPr="00000000">
        <w:rPr>
          <w:rFonts w:ascii="MedievalSharp" w:cs="MedievalSharp" w:eastAsia="MedievalSharp" w:hAnsi="MedievalSharp"/>
          <w:sz w:val="26"/>
          <w:szCs w:val="26"/>
          <w:rtl w:val="0"/>
        </w:rPr>
        <w:t xml:space="preserve">Měl sílu uchovávat a chránit, jeho nositelkou byla Galadriel.</w:t>
      </w:r>
    </w:p>
    <w:p w:rsidR="00000000" w:rsidDel="00000000" w:rsidP="00000000" w:rsidRDefault="00000000" w:rsidRPr="00000000" w14:paraId="00000038">
      <w:pPr>
        <w:jc w:val="right"/>
        <w:rPr>
          <w:rFonts w:ascii="MedievalSharp" w:cs="MedievalSharp" w:eastAsia="MedievalSharp" w:hAnsi="MedievalSharp"/>
          <w:b w:val="1"/>
          <w:sz w:val="26"/>
          <w:szCs w:val="26"/>
          <w:u w:val="single"/>
        </w:rPr>
      </w:pPr>
      <w:r w:rsidDel="00000000" w:rsidR="00000000" w:rsidRPr="00000000">
        <w:rPr>
          <w:rFonts w:ascii="MedievalSharp" w:cs="MedievalSharp" w:eastAsia="MedievalSharp" w:hAnsi="MedievalSharp"/>
          <w:sz w:val="26"/>
          <w:szCs w:val="26"/>
          <w:rtl w:val="0"/>
        </w:rPr>
        <w:t xml:space="preserve">Získáš jej strávením </w:t>
      </w:r>
      <w:r w:rsidDel="00000000" w:rsidR="00000000" w:rsidRPr="00000000">
        <w:rPr>
          <w:rFonts w:ascii="MedievalSharp" w:cs="MedievalSharp" w:eastAsia="MedievalSharp" w:hAnsi="MedievalSharp"/>
          <w:b w:val="1"/>
          <w:sz w:val="26"/>
          <w:szCs w:val="26"/>
          <w:u w:val="single"/>
          <w:rtl w:val="0"/>
        </w:rPr>
        <w:t xml:space="preserve">noci mimo tábor.</w:t>
      </w:r>
    </w:p>
    <w:p w:rsidR="00000000" w:rsidDel="00000000" w:rsidP="00000000" w:rsidRDefault="00000000" w:rsidRPr="00000000" w14:paraId="00000039">
      <w:pPr>
        <w:rPr>
          <w:rFonts w:ascii="MedievalSharp" w:cs="MedievalSharp" w:eastAsia="MedievalSharp" w:hAnsi="MedievalSharp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MedievalSharp" w:cs="MedievalSharp" w:eastAsia="MedievalSharp" w:hAnsi="MedievalSharp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277948</wp:posOffset>
            </wp:positionV>
            <wp:extent cx="2122509" cy="1496641"/>
            <wp:effectExtent b="0" l="0" r="0" t="0"/>
            <wp:wrapNone/>
            <wp:docPr id="3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22509" cy="149664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B">
      <w:pPr>
        <w:rPr>
          <w:rFonts w:ascii="MedievalSharp" w:cs="MedievalSharp" w:eastAsia="MedievalSharp" w:hAnsi="MedievalSharp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MedievalSharp" w:cs="MedievalSharp" w:eastAsia="MedievalSharp" w:hAnsi="MedievalSharp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MedievalSharp" w:cs="MedievalSharp" w:eastAsia="MedievalSharp" w:hAnsi="MedievalSharp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MedievalSharp" w:cs="MedievalSharp" w:eastAsia="MedievalSharp" w:hAnsi="MedievalSharp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MedievalSharp" w:cs="MedievalSharp" w:eastAsia="MedievalSharp" w:hAnsi="MedievalSharp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MedievalSharp" w:cs="MedievalSharp" w:eastAsia="MedievalSharp" w:hAnsi="MedievalSharp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MedievalSharp" w:cs="MedievalSharp" w:eastAsia="MedievalSharp" w:hAnsi="MedievalSharp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MedievalSharp" w:cs="MedievalSharp" w:eastAsia="MedievalSharp" w:hAnsi="MedievalSharp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MedievalSharp" w:cs="MedievalSharp" w:eastAsia="MedievalSharp" w:hAnsi="MedievalSharp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MedievalSharp" w:cs="MedievalSharp" w:eastAsia="MedievalSharp" w:hAnsi="MedievalSharp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MedievalSharp" w:cs="MedievalSharp" w:eastAsia="MedievalSharp" w:hAnsi="MedievalSharp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MedievalSharp" w:cs="MedievalSharp" w:eastAsia="MedievalSharp" w:hAnsi="MedievalSharp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MedievalSharp" w:cs="MedievalSharp" w:eastAsia="MedievalSharp" w:hAnsi="MedievalSharp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MedievalSharp" w:cs="MedievalSharp" w:eastAsia="MedievalSharp" w:hAnsi="MedievalSharp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  <w:sz w:val="54"/>
          <w:szCs w:val="54"/>
        </w:rPr>
      </w:pP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1440" w:top="1440" w:left="1440" w:right="1440" w:header="720" w:footer="720"/>
      <w:cols w:equalWidth="0" w:num="3">
        <w:col w:space="720" w:w="2528.5"/>
        <w:col w:space="720" w:w="2528.5"/>
        <w:col w:space="0" w:w="2528.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Bilbo">
    <w:embedRegular w:fontKey="{00000000-0000-0000-0000-000000000000}" r:id="rId1" w:subsetted="0"/>
  </w:font>
  <w:font w:name="MedievalSharp">
    <w:embedRegular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jpg"/><Relationship Id="rId5" Type="http://schemas.openxmlformats.org/officeDocument/2006/relationships/styles" Target="styles.xml"/><Relationship Id="rId6" Type="http://schemas.openxmlformats.org/officeDocument/2006/relationships/image" Target="media/image3.jpg"/><Relationship Id="rId7" Type="http://schemas.openxmlformats.org/officeDocument/2006/relationships/image" Target="media/image1.png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ilbo-regular.ttf"/><Relationship Id="rId2" Type="http://schemas.openxmlformats.org/officeDocument/2006/relationships/font" Target="fonts/MedievalSharp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